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>Политика конфиденциальности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Москва</w:t>
        <w:br/>
        <w:t>«27» июня 2017г.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Настоящая Политика конфиденциальности персональных данных (далее – Политика) подготовлена в соответствии Федеральным законом Российской Федерации «О персональных данных» №152-ФЗ от 27 июля 2006 года (далее – Закон) и определяет позицию ООО «Полимедиа» (далее - Компания) в отношении обработки и защиты персональных данных (далее – «Данные»), которые Компания может получить о пользователе во время использования им сайта www.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edcommunity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.ru.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ОПРЕДЕЛЕНИЕ ТЕРМИНОВ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1.1.1. «Данные» - любая информация, которую пользователь сайта </w:t>
      </w:r>
      <w:hyperlink r:id="rId2"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  <w:lang w:eastAsia="ru-RU"/>
          </w:rPr>
          <w:t>www.</w:t>
        </w:r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edcommunity</w:t>
        </w:r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  <w:lang w:eastAsia="ru-RU"/>
          </w:rPr>
          <w:t>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(далее – сайт) предоставляет о себе самостоятельно в процессе использования сайта при составлении заявки, регистрации, совершении покупки, заказе звонка, отправке письма или в ином процессе использования сайта.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1.1.2. «Администрация сайта» – уполномоченные сотрудники Компании, которые организуют и (или) осуществляют обработку Данных, а также определяют цели обработки Данных, состав Данных, подлежащих обработке, действия (операции), совершаемые с Данными.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1.1.3. «Обработка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1.1.4. «Конфиденциальность Данных» - обязательное для соблюдения Компанией или иным получившим доступ к Данным лицом требование не допускать их распространения без согласия пользователя сайта или наличия иного законного основания.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1.1.5. «Пользователь сайта» – лицо, имеющее доступ к сайту посредством сети Интернет и использующее сайт.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ОБЩИЕ ПОЛОЖЕНИЯ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Данных пользователя сайта.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2.2. В случае несогласия с условиями Политики конфиденциальности пользователь сайта должен прекратить использование сайта.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 Настоящая Политика конфиденциальности применяется только к сайту. Компания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ПРЕДМЕТ ПОЛИТИКИ КОНФИДЕНЦИАЛЬНОСТИ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Данных, которые пользователь сайта предоставляет по запросу Администрации сайта при использовании сайта.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3.2. Данные пользователя сайта, разрешённые к обработке в рамках настоящей Политики конфиденциальности, предоставляются пользователем сайта путём заполнения полей онлайн-заявок (регистраций, форм обратной связи, запросов и т.д.) на сайте и включают, но, не ограничиваясь, следующую информацию: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фамилия, имя, отчество, номер телефона, адрес электронной почты, место работы, должность.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3.3. Компания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IP адрес;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о браузере (или иной программе, которая осуществляет доступ к показу рекламы);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время доступа;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страницы, на которой расположен рекламный блок;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реферер (адрес предыдущей страницы).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3.4. Любая иная персональная информация, не 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п. 5.2. настоящей Политики конфиденциальности.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ЦЕЛИ СБОРА ПЕРСОНАЛЬНОЙ ИНФОРМАЦИИ ПОЛЬЗОВАТЕЛЯ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 Данные пользователя сайта Администрация сайта может использовать в целях: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4.1.1. Установления с пользователем сайта обратной связи, включая направление уведомлений, запросов, касающихся использования сайта, оказание услуг, обработку запросов и заявок от пользователя сайта.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4.1.2. Создания учетной записи, если пользователь сайта дал согласие на создание учетной записи.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4.1.3. Уведомления пользователя сайта о состоянии заявки (запроса и т.д.).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4.1.4. Предоставления пользователю сайта эффективной клиентской и технической поддержки при возникновении проблем, связанных с использованием сайта.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4.1.5. Предоставления пользователю сайта с его согласия специальных предложений, информации о мероприятиях, новостной рассылки и иных сведений от имени Компании.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4.1.6. Осуществления рекламной деятельности с согласия пользователя сайта с целью доведения информации о новых продуктах Компании.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СПОСОБЫ И СРОКИ ОБРАБОТКИ ПЕРСОНАЛЬНОЙ ИНФОРМАЦИИ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5.1. Обработка Данных пользователя сайта осуществляется в течение срока, на который пользователь сайта дал согласие, любым законным способом, в том числе в информационных системах Данных, с использованием средств автоматизации или без использования таких средств.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5.2. Данные пользователя сайта могут быть переданы Компанией уполномоченным органам государственной власти Российской Федерации по основаниям и в порядке, установленным законодательством Российской Федерации.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5.3. Администрация сайта принимает необходимые организационные и технические меры для защиты Данных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ОБЯЗАТЕЛЬСТВА СТОРОН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6.1. Пользователь обязан: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6.1.1. Предоставлять достоверные Данные, принадлежащие лично пользователю сайта.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6.1.2. Действовать свободно, по своей воле и в своем интересе.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 Администрация сайта обязана: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6.2.1. Использовать полученную информацию исключительно для целей, указанных в настоящей Политике конфиденциальности.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6.2.2. Обеспечить хранение Данных в тайне, не разглашать без предварительного письменного разрешения пользователя сайта, а также не осуществлять продажу, обмен, опубликование, либо разглашение иными возможными способами полученных Данных пользователя сайта, за исключением п. 5.2. настоящей Политики конфиденциальности.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6.2.3. Принимать меры предосторожности для защиты Данных пользователя сайта в соответствии с требованиями Закона.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6.2.4. Осуществить блокирование Данных, относящихся к соответствующему пользователю сайта, с момента обращения или запроса пользователя сайта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Данных или неправомерных действий.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 ОТВЕТСТВЕННОСТЬ СТОРОН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7.1. Администрация сайта, не исполнившая свои обязательства, несёт ответственность за убытки, понесённые пользователем сайта в связи с неправомерным использованием Данных, в соответствии с законодательством Российской Федерации, за исключением случаев, предусмотренных п. 5.2., и 7.2. настоящей Политики конфиденциальности.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7.2. В случае утраты или разглашения Данных Администрация сайта не несёт ответственность, если Данные: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7.2.1. Стали публичным достоянием до их утраты или разглашения.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7.2.2. Были получены от третьей стороны до момента их получения Администрацией сайта.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7.2.3. Были разглашены с согласия пользователя сайта.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 РАЗРЕШЕНИЕ СПОРОВ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 и Компанией, обязательным является предъявление претензии (письменного предложения о добровольном урегулировании спора).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8.4. К настоящей Политике конфиденциальности и отношениям между пользователем сайта и Компанией применяется действующее законодательство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 ДОПОЛНИТЕЛЬНЫЕ УСЛОВИЯ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 сайта.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9.3. Действующая Политика конфиденциальности размещена на странице по адресу https://www.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edcommunity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.ru/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pages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/confidence/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39177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39177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InternetLink">
    <w:name w:val="Hyperlink"/>
    <w:basedOn w:val="DefaultParagraphFont"/>
    <w:uiPriority w:val="99"/>
    <w:unhideWhenUsed/>
    <w:rsid w:val="00391775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3917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dcommunity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LibreOffice/6.4.5.2$MacOSX_X86_64 LibreOffice_project/a726b36747cf2001e06b58ad5db1aa3a9a1872d6</Application>
  <Pages>4</Pages>
  <Words>1028</Words>
  <Characters>7602</Characters>
  <CharactersWithSpaces>8574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2017-06-28T07:33:00Z</dcterms:created>
  <dc:creator>Нурсубин Михаил Анатольевич</dc:creator>
  <dc:description/>
  <dc:language>ru-RU</dc:language>
  <cp:lastModifiedBy/>
  <dcterms:modified xsi:type="dcterms:W3CDTF">2024-07-09T14:18:13Z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