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D9" w:rsidRDefault="000557D9" w:rsidP="000557D9">
      <w:pPr>
        <w:jc w:val="center"/>
        <w:rPr>
          <w:b/>
          <w:sz w:val="28"/>
          <w:szCs w:val="28"/>
        </w:rPr>
      </w:pPr>
      <w:r w:rsidRPr="002D631B">
        <w:rPr>
          <w:b/>
          <w:sz w:val="28"/>
          <w:szCs w:val="28"/>
        </w:rPr>
        <w:t xml:space="preserve">Сборник дидактических </w:t>
      </w:r>
      <w:r>
        <w:rPr>
          <w:b/>
          <w:sz w:val="28"/>
          <w:szCs w:val="28"/>
        </w:rPr>
        <w:t xml:space="preserve">материалов по русскому языку </w:t>
      </w:r>
    </w:p>
    <w:p w:rsidR="000557D9" w:rsidRDefault="000557D9" w:rsidP="000557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теме «Имя существительное»</w:t>
      </w:r>
    </w:p>
    <w:p w:rsidR="000557D9" w:rsidRPr="002D631B" w:rsidRDefault="000557D9" w:rsidP="000557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4 класс</w:t>
      </w:r>
    </w:p>
    <w:p w:rsidR="000557D9" w:rsidRDefault="000557D9" w:rsidP="000557D9">
      <w:pPr>
        <w:ind w:firstLine="567"/>
        <w:jc w:val="both"/>
      </w:pPr>
      <w:r>
        <w:rPr>
          <w:b/>
        </w:rPr>
        <w:t>Автор</w:t>
      </w:r>
      <w:r>
        <w:t>: Малышева Светлана Александровна</w:t>
      </w:r>
    </w:p>
    <w:p w:rsidR="000557D9" w:rsidRDefault="000557D9" w:rsidP="000557D9">
      <w:pPr>
        <w:ind w:firstLine="567"/>
        <w:jc w:val="both"/>
      </w:pPr>
      <w:r>
        <w:t xml:space="preserve">             учитель начальных классов</w:t>
      </w:r>
    </w:p>
    <w:p w:rsidR="000557D9" w:rsidRDefault="000557D9" w:rsidP="000557D9">
      <w:pPr>
        <w:ind w:firstLine="567"/>
        <w:jc w:val="both"/>
      </w:pPr>
      <w:r>
        <w:rPr>
          <w:b/>
        </w:rPr>
        <w:t>Образовательное учреждение</w:t>
      </w:r>
      <w:r>
        <w:t xml:space="preserve">: МОУ СОШУИП №3 г. </w:t>
      </w:r>
      <w:proofErr w:type="spellStart"/>
      <w:r>
        <w:t>Лабытнанги</w:t>
      </w:r>
      <w:proofErr w:type="spellEnd"/>
      <w:r>
        <w:t xml:space="preserve">, Тюменская область, ЯНАО </w:t>
      </w:r>
    </w:p>
    <w:p w:rsidR="000557D9" w:rsidRDefault="000557D9" w:rsidP="000557D9">
      <w:pPr>
        <w:ind w:firstLine="567"/>
        <w:jc w:val="both"/>
      </w:pPr>
      <w:r>
        <w:rPr>
          <w:b/>
        </w:rPr>
        <w:t>Предмет</w:t>
      </w:r>
      <w:r>
        <w:t xml:space="preserve">: русский язык </w:t>
      </w:r>
    </w:p>
    <w:p w:rsidR="000557D9" w:rsidRDefault="000557D9" w:rsidP="000557D9">
      <w:pPr>
        <w:ind w:firstLine="567"/>
        <w:jc w:val="both"/>
      </w:pPr>
      <w:r>
        <w:rPr>
          <w:b/>
        </w:rPr>
        <w:t>Класс</w:t>
      </w:r>
      <w:r>
        <w:t>: 4.</w:t>
      </w:r>
    </w:p>
    <w:p w:rsidR="000557D9" w:rsidRDefault="000557D9" w:rsidP="000557D9">
      <w:pPr>
        <w:ind w:firstLine="567"/>
        <w:jc w:val="both"/>
      </w:pPr>
      <w:r>
        <w:rPr>
          <w:b/>
        </w:rPr>
        <w:t xml:space="preserve">Авторский </w:t>
      </w:r>
      <w:proofErr w:type="spellStart"/>
      <w:r>
        <w:rPr>
          <w:b/>
        </w:rPr>
        <w:t>медиапродукт</w:t>
      </w:r>
      <w:proofErr w:type="spellEnd"/>
      <w:r>
        <w:t xml:space="preserve">:  Дидактический материал, разработанный с помощью программного обеспечения </w:t>
      </w:r>
      <w:r>
        <w:rPr>
          <w:lang w:val="en-US"/>
        </w:rPr>
        <w:t>SMART</w:t>
      </w:r>
      <w:r w:rsidRPr="002D631B">
        <w:t xml:space="preserve"> </w:t>
      </w:r>
      <w:r>
        <w:rPr>
          <w:lang w:val="en-US"/>
        </w:rPr>
        <w:t>Notebook</w:t>
      </w:r>
      <w:r>
        <w:t xml:space="preserve"> 14 для интерактивной доски </w:t>
      </w:r>
      <w:r>
        <w:rPr>
          <w:lang w:val="en-US"/>
        </w:rPr>
        <w:t>SMART</w:t>
      </w:r>
      <w:r w:rsidRPr="00292FE8">
        <w:t xml:space="preserve"> </w:t>
      </w:r>
      <w:r>
        <w:rPr>
          <w:lang w:val="en-US"/>
        </w:rPr>
        <w:t>Board</w:t>
      </w:r>
      <w:r>
        <w:t xml:space="preserve"> (колле</w:t>
      </w:r>
      <w:r>
        <w:t>к</w:t>
      </w:r>
      <w:r>
        <w:t>ция дидактических игр и материалов).</w:t>
      </w:r>
    </w:p>
    <w:p w:rsidR="000557D9" w:rsidRDefault="000557D9" w:rsidP="000557D9">
      <w:pPr>
        <w:ind w:firstLine="540"/>
        <w:jc w:val="both"/>
      </w:pPr>
      <w:r>
        <w:rPr>
          <w:b/>
        </w:rPr>
        <w:t>Комментарии:</w:t>
      </w:r>
      <w:r>
        <w:t xml:space="preserve"> </w:t>
      </w:r>
    </w:p>
    <w:p w:rsidR="000557D9" w:rsidRDefault="000557D9" w:rsidP="000557D9">
      <w:pPr>
        <w:ind w:firstLine="540"/>
        <w:jc w:val="both"/>
      </w:pPr>
      <w:r>
        <w:t xml:space="preserve">Цифровой образовательный ресурс (далее ЦОР) разработан как </w:t>
      </w:r>
      <w:proofErr w:type="spellStart"/>
      <w:r>
        <w:t>медиаприложение</w:t>
      </w:r>
      <w:proofErr w:type="spellEnd"/>
      <w:r>
        <w:t xml:space="preserve"> к учебнику Р.Н. </w:t>
      </w:r>
      <w:proofErr w:type="spellStart"/>
      <w:r>
        <w:t>Бунеева</w:t>
      </w:r>
      <w:proofErr w:type="spellEnd"/>
      <w:r>
        <w:t xml:space="preserve">, Е.В. </w:t>
      </w:r>
      <w:proofErr w:type="spellStart"/>
      <w:r>
        <w:t>Бунеевой</w:t>
      </w:r>
      <w:proofErr w:type="spellEnd"/>
      <w:r>
        <w:t>, О.В. Прониной «Русский язык. 4 класс», но в виду универсальности заданий может использоваться для раб</w:t>
      </w:r>
      <w:r>
        <w:t>о</w:t>
      </w:r>
      <w:r>
        <w:t xml:space="preserve">ты по другим УМК. </w:t>
      </w:r>
    </w:p>
    <w:p w:rsidR="000557D9" w:rsidRPr="00F42C8B" w:rsidRDefault="000557D9" w:rsidP="000557D9">
      <w:pPr>
        <w:ind w:firstLine="540"/>
        <w:jc w:val="both"/>
        <w:rPr>
          <w:u w:val="single"/>
        </w:rPr>
      </w:pPr>
      <w:r w:rsidRPr="00F42C8B">
        <w:rPr>
          <w:u w:val="single"/>
        </w:rPr>
        <w:t xml:space="preserve">Идеи для создания </w:t>
      </w:r>
      <w:proofErr w:type="spellStart"/>
      <w:r w:rsidRPr="00F42C8B">
        <w:rPr>
          <w:u w:val="single"/>
        </w:rPr>
        <w:t>ЦОРа</w:t>
      </w:r>
      <w:proofErr w:type="spellEnd"/>
      <w:r w:rsidRPr="00F42C8B">
        <w:rPr>
          <w:u w:val="single"/>
        </w:rPr>
        <w:t xml:space="preserve"> взяты из пособий:</w:t>
      </w:r>
    </w:p>
    <w:p w:rsidR="000557D9" w:rsidRDefault="000557D9" w:rsidP="000557D9">
      <w:pPr>
        <w:numPr>
          <w:ilvl w:val="0"/>
          <w:numId w:val="2"/>
        </w:numPr>
        <w:jc w:val="both"/>
      </w:pPr>
      <w:r>
        <w:t>Тихомирова Е.М. «Проверочные и контрольные работы по русскому языку. 4 класс». М.: Издательство «</w:t>
      </w:r>
      <w:proofErr w:type="spellStart"/>
      <w:r>
        <w:t>Баласс</w:t>
      </w:r>
      <w:proofErr w:type="spellEnd"/>
      <w:r>
        <w:t>», 2012 г.</w:t>
      </w:r>
    </w:p>
    <w:p w:rsidR="000557D9" w:rsidRDefault="000557D9" w:rsidP="000557D9">
      <w:pPr>
        <w:numPr>
          <w:ilvl w:val="0"/>
          <w:numId w:val="2"/>
        </w:numPr>
        <w:jc w:val="both"/>
      </w:pPr>
      <w:r w:rsidRPr="00B266A6">
        <w:t>Образовательный комплекс «Игры и задачи, 1–4 классы»</w:t>
      </w:r>
      <w:r>
        <w:t xml:space="preserve"> системы </w:t>
      </w:r>
      <w:r w:rsidRPr="00B266A6">
        <w:t>"1С</w:t>
      </w:r>
      <w:proofErr w:type="gramStart"/>
      <w:r>
        <w:t xml:space="preserve"> </w:t>
      </w:r>
      <w:r w:rsidRPr="00B266A6">
        <w:t>:</w:t>
      </w:r>
      <w:proofErr w:type="gramEnd"/>
      <w:r>
        <w:t xml:space="preserve"> </w:t>
      </w:r>
      <w:r w:rsidRPr="00B266A6">
        <w:t>Образование 4. Дом"</w:t>
      </w:r>
    </w:p>
    <w:p w:rsidR="000557D9" w:rsidRDefault="000557D9" w:rsidP="000557D9">
      <w:pPr>
        <w:ind w:firstLine="540"/>
        <w:jc w:val="both"/>
      </w:pPr>
      <w:r>
        <w:t>Данное пособие рассчитано на поддержание и развитие навыков правописания, определения и характеристики грамматических признаков имени существительного как части  речи.</w:t>
      </w:r>
    </w:p>
    <w:p w:rsidR="000557D9" w:rsidRDefault="000557D9" w:rsidP="000557D9">
      <w:pPr>
        <w:ind w:left="540"/>
        <w:jc w:val="both"/>
      </w:pPr>
      <w:r>
        <w:t>ЦОР охватывает основные темы, изучаемые в 4 классе по теме «Имя существительное».</w:t>
      </w:r>
    </w:p>
    <w:p w:rsidR="000557D9" w:rsidRDefault="000557D9" w:rsidP="000557D9">
      <w:pPr>
        <w:ind w:firstLine="540"/>
        <w:jc w:val="both"/>
      </w:pPr>
      <w:r>
        <w:t>Представленные в сборнике дидактические материалы расширяют разработанную в учебнике систему упражнений, поэтому могут быть использованы как в урочной деятельности (фро</w:t>
      </w:r>
      <w:r>
        <w:t>н</w:t>
      </w:r>
      <w:r>
        <w:t>тальная работа) так и как пособие, поддерживающее и развивающее навыки самостоятельной работы школьников.</w:t>
      </w:r>
    </w:p>
    <w:p w:rsidR="000557D9" w:rsidRDefault="000557D9" w:rsidP="000557D9">
      <w:pPr>
        <w:ind w:firstLine="540"/>
        <w:jc w:val="both"/>
      </w:pPr>
      <w:r>
        <w:t>Одной из главных задач, реализуемых представленным сборником дидактических матери</w:t>
      </w:r>
      <w:r>
        <w:t>а</w:t>
      </w:r>
      <w:r>
        <w:t>лов, является развитие интереса к изучению русского языка.</w:t>
      </w:r>
    </w:p>
    <w:p w:rsidR="000557D9" w:rsidRDefault="000557D9" w:rsidP="000557D9">
      <w:pPr>
        <w:ind w:firstLine="540"/>
        <w:jc w:val="both"/>
      </w:pPr>
      <w:r>
        <w:t xml:space="preserve">На </w:t>
      </w:r>
      <w:r w:rsidRPr="008B48A2">
        <w:rPr>
          <w:b/>
          <w:i/>
        </w:rPr>
        <w:t>титульном слайде (слайд 1)</w:t>
      </w:r>
      <w:r>
        <w:t xml:space="preserve"> для того, чтобы узнать содержание и задания, которые предстоит выполнить на каждом слайде, необходимо нажать на картинку со смайликом. </w:t>
      </w:r>
    </w:p>
    <w:p w:rsidR="000557D9" w:rsidRDefault="000557D9" w:rsidP="000557D9">
      <w:pPr>
        <w:ind w:firstLine="54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946785</wp:posOffset>
            </wp:positionH>
            <wp:positionV relativeFrom="paragraph">
              <wp:posOffset>41275</wp:posOffset>
            </wp:positionV>
            <wp:extent cx="398780" cy="377825"/>
            <wp:effectExtent l="19050" t="0" r="1270" b="0"/>
            <wp:wrapNone/>
            <wp:docPr id="2" name="Рисунок 2" descr="n1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11_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37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57D9" w:rsidRDefault="000557D9" w:rsidP="000557D9">
      <w:pPr>
        <w:spacing w:after="120"/>
        <w:ind w:firstLine="540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356870</wp:posOffset>
            </wp:positionV>
            <wp:extent cx="248920" cy="248920"/>
            <wp:effectExtent l="19050" t="0" r="0" b="0"/>
            <wp:wrapNone/>
            <wp:docPr id="3" name="Рисунок 3" descr="Безымянны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ымянный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Кнопка              на каждом слайде возвращает на слайд 3 «Содержание»  либо даёт возмо</w:t>
      </w:r>
      <w:r>
        <w:t>ж</w:t>
      </w:r>
      <w:r>
        <w:t>ность перейти к следующему заданию в пределах одной т</w:t>
      </w:r>
      <w:r>
        <w:t>е</w:t>
      </w:r>
      <w:r>
        <w:t>мы.</w:t>
      </w:r>
    </w:p>
    <w:p w:rsidR="000557D9" w:rsidRDefault="000557D9" w:rsidP="000557D9">
      <w:pPr>
        <w:ind w:firstLine="540"/>
        <w:jc w:val="both"/>
      </w:pPr>
      <w:r>
        <w:t>Кнопка   при необходимости даёт возможность учащемуся  воспользоваться подсказкой (правилом).</w:t>
      </w:r>
    </w:p>
    <w:p w:rsidR="000557D9" w:rsidRDefault="000557D9" w:rsidP="000557D9">
      <w:pPr>
        <w:ind w:firstLine="540"/>
        <w:jc w:val="both"/>
      </w:pPr>
    </w:p>
    <w:p w:rsidR="000557D9" w:rsidRPr="001301B3" w:rsidRDefault="000557D9" w:rsidP="000557D9">
      <w:pPr>
        <w:ind w:firstLine="360"/>
        <w:jc w:val="both"/>
      </w:pPr>
      <w:r w:rsidRPr="008B48A2">
        <w:rPr>
          <w:b/>
          <w:i/>
        </w:rPr>
        <w:t>Слайд 3 («Содержание»)</w:t>
      </w:r>
      <w:r w:rsidRPr="001301B3">
        <w:t xml:space="preserve"> состоит из 5 </w:t>
      </w:r>
      <w:r>
        <w:t>тем</w:t>
      </w:r>
      <w:r w:rsidRPr="001301B3">
        <w:t>:</w:t>
      </w:r>
    </w:p>
    <w:p w:rsidR="000557D9" w:rsidRPr="001301B3" w:rsidRDefault="000557D9" w:rsidP="000557D9">
      <w:pPr>
        <w:numPr>
          <w:ilvl w:val="0"/>
          <w:numId w:val="1"/>
        </w:numPr>
        <w:jc w:val="both"/>
      </w:pPr>
      <w:r>
        <w:t>Определение понятия «Имя существительное»</w:t>
      </w:r>
      <w:r w:rsidRPr="001301B3">
        <w:t>.</w:t>
      </w:r>
    </w:p>
    <w:p w:rsidR="000557D9" w:rsidRPr="001301B3" w:rsidRDefault="000557D9" w:rsidP="000557D9">
      <w:pPr>
        <w:numPr>
          <w:ilvl w:val="0"/>
          <w:numId w:val="1"/>
        </w:numPr>
        <w:jc w:val="both"/>
      </w:pPr>
      <w:r>
        <w:t>Одушевлённые и неодушевлённые и</w:t>
      </w:r>
      <w:r w:rsidRPr="001301B3">
        <w:t>м</w:t>
      </w:r>
      <w:r>
        <w:t>ена</w:t>
      </w:r>
      <w:r w:rsidRPr="001301B3">
        <w:t xml:space="preserve"> существительн</w:t>
      </w:r>
      <w:r>
        <w:t>ы</w:t>
      </w:r>
      <w:r w:rsidRPr="001301B3">
        <w:t>е.</w:t>
      </w:r>
    </w:p>
    <w:p w:rsidR="000557D9" w:rsidRPr="001301B3" w:rsidRDefault="000557D9" w:rsidP="000557D9">
      <w:pPr>
        <w:numPr>
          <w:ilvl w:val="0"/>
          <w:numId w:val="1"/>
        </w:numPr>
        <w:jc w:val="both"/>
      </w:pPr>
      <w:r>
        <w:t>Собственные и нарицательные имена существительные.</w:t>
      </w:r>
    </w:p>
    <w:p w:rsidR="000557D9" w:rsidRPr="001301B3" w:rsidRDefault="000557D9" w:rsidP="000557D9">
      <w:pPr>
        <w:numPr>
          <w:ilvl w:val="0"/>
          <w:numId w:val="1"/>
        </w:numPr>
        <w:jc w:val="both"/>
      </w:pPr>
      <w:r>
        <w:t>Склонение имён существительных.</w:t>
      </w:r>
    </w:p>
    <w:p w:rsidR="000557D9" w:rsidRPr="001301B3" w:rsidRDefault="000557D9" w:rsidP="000557D9">
      <w:pPr>
        <w:numPr>
          <w:ilvl w:val="0"/>
          <w:numId w:val="1"/>
        </w:numPr>
        <w:jc w:val="both"/>
      </w:pPr>
      <w:r>
        <w:t>Правописание безударных падежных окончаний имён существительных 1, 2 и 3-го склон</w:t>
      </w:r>
      <w:r>
        <w:t>е</w:t>
      </w:r>
      <w:r>
        <w:t>ний.</w:t>
      </w:r>
    </w:p>
    <w:p w:rsidR="000557D9" w:rsidRDefault="000557D9" w:rsidP="000557D9">
      <w:pPr>
        <w:jc w:val="both"/>
      </w:pPr>
    </w:p>
    <w:p w:rsidR="000557D9" w:rsidRDefault="000557D9" w:rsidP="000557D9">
      <w:pPr>
        <w:jc w:val="both"/>
      </w:pPr>
    </w:p>
    <w:p w:rsidR="0013115C" w:rsidRDefault="0013115C"/>
    <w:sectPr w:rsidR="0013115C" w:rsidSect="00055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E3F1F"/>
    <w:multiLevelType w:val="hybridMultilevel"/>
    <w:tmpl w:val="8084DD4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0F45519"/>
    <w:multiLevelType w:val="hybridMultilevel"/>
    <w:tmpl w:val="FFCA9228"/>
    <w:lvl w:ilvl="0" w:tplc="B9629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557D9"/>
    <w:rsid w:val="000557D9"/>
    <w:rsid w:val="00131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</cp:revision>
  <dcterms:created xsi:type="dcterms:W3CDTF">2015-05-19T15:50:00Z</dcterms:created>
  <dcterms:modified xsi:type="dcterms:W3CDTF">2015-05-19T15:51:00Z</dcterms:modified>
</cp:coreProperties>
</file>